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679"/>
        <w:jc w:val="center"/>
        <w:rPr>
          <w:rFonts w:ascii="PT Astra Serif" w:hAnsi="PT Astra Serif"/>
          <w:sz w:val="28"/>
          <w:szCs w:val="28"/>
        </w:rPr>
      </w:pPr>
      <w:r>
        <w:rPr>
          <w:rStyle w:val="670"/>
          <w:rFonts w:ascii="PT Astra Serif" w:hAnsi="PT Astra Serif"/>
          <w:sz w:val="28"/>
          <w:szCs w:val="28"/>
        </w:rPr>
        <w:t xml:space="preserve">СОГЛАСИЕ</w:t>
      </w:r>
      <w:r>
        <w:rPr>
          <w:rFonts w:ascii="PT Astra Serif" w:hAnsi="PT Astra Serif"/>
          <w:sz w:val="28"/>
          <w:szCs w:val="28"/>
        </w:rPr>
      </w:r>
    </w:p>
    <w:p>
      <w:pPr>
        <w:pStyle w:val="1_633"/>
        <w:jc w:val="center"/>
        <w:rPr>
          <w:rStyle w:val="670"/>
          <w:rFonts w:ascii="PT Astra Serif" w:hAnsi="PT Astra Serif"/>
          <w:sz w:val="28"/>
          <w:szCs w:val="28"/>
          <w14:ligatures w14:val="none"/>
        </w:rPr>
      </w:pPr>
      <w:r>
        <w:rPr>
          <w:rStyle w:val="670"/>
          <w:rFonts w:ascii="PT Astra Serif" w:hAnsi="PT Astra Serif"/>
          <w:sz w:val="28"/>
          <w:szCs w:val="28"/>
        </w:rPr>
        <w:t xml:space="preserve">на обработку персональны</w:t>
      </w:r>
      <w:r>
        <w:rPr>
          <w:rStyle w:val="670"/>
          <w:rFonts w:ascii="PT Astra Serif" w:hAnsi="PT Astra Serif"/>
          <w:sz w:val="28"/>
          <w:szCs w:val="28"/>
        </w:rPr>
        <w:t xml:space="preserve">х данных, </w:t>
      </w:r>
      <w:r>
        <w:rPr>
          <w:rStyle w:val="670"/>
          <w:rFonts w:ascii="PT Astra Serif" w:hAnsi="PT Astra Serif"/>
          <w:sz w:val="28"/>
          <w:szCs w:val="28"/>
        </w:rPr>
        <w:t xml:space="preserve">разрешенных субъектом</w:t>
      </w:r>
      <w:r>
        <w:rPr>
          <w:rStyle w:val="670"/>
          <w:rFonts w:ascii="PT Astra Serif" w:hAnsi="PT Astra Serif"/>
          <w:sz w:val="28"/>
          <w:szCs w:val="28"/>
        </w:rPr>
      </w:r>
      <w:r>
        <w:rPr>
          <w:rStyle w:val="670"/>
          <w:rFonts w:ascii="PT Astra Serif" w:hAnsi="PT Astra Serif"/>
          <w:sz w:val="28"/>
          <w:szCs w:val="28"/>
        </w:rPr>
      </w:r>
    </w:p>
    <w:p>
      <w:pPr>
        <w:pStyle w:val="1_633"/>
        <w:jc w:val="center"/>
        <w:rPr>
          <w:rStyle w:val="670"/>
          <w:rFonts w:ascii="PT Astra Serif" w:hAnsi="PT Astra Serif"/>
          <w:sz w:val="28"/>
          <w:szCs w:val="28"/>
          <w14:ligatures w14:val="none"/>
        </w:rPr>
      </w:pPr>
      <w:r>
        <w:rPr>
          <w:rStyle w:val="670"/>
          <w:rFonts w:ascii="PT Astra Serif" w:hAnsi="PT Astra Serif"/>
          <w:sz w:val="28"/>
          <w:szCs w:val="28"/>
        </w:rPr>
        <w:t xml:space="preserve">                  персональных данных для распространения</w:t>
      </w:r>
      <w:r>
        <w:rPr>
          <w:rStyle w:val="670"/>
          <w:rFonts w:ascii="PT Astra Serif" w:hAnsi="PT Astra Serif"/>
          <w:sz w:val="28"/>
          <w:szCs w:val="28"/>
        </w:rPr>
      </w:r>
      <w:r>
        <w:rPr>
          <w:rStyle w:val="670"/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_633"/>
        <w:jc w:val="both"/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</w:r>
      <w:r>
        <w:rPr>
          <w:sz w:val="20"/>
        </w:rPr>
        <w:t xml:space="preserve">Я, ___________________________________________________________________,</w:t>
      </w:r>
      <w:r/>
      <w:r/>
    </w:p>
    <w:p>
      <w:pPr>
        <w:pStyle w:val="1_633"/>
        <w:jc w:val="both"/>
      </w:pPr>
      <w:r>
        <w:rPr>
          <w:sz w:val="20"/>
        </w:rPr>
        <w:t xml:space="preserve">      (фамилия, имя, отчество (при наличии) субъекта персональных данных)</w:t>
      </w:r>
      <w:r/>
      <w:r/>
    </w:p>
    <w:p>
      <w:pPr>
        <w:pStyle w:val="1_63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3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33"/>
        <w:jc w:val="both"/>
      </w:pPr>
      <w:r>
        <w:rPr>
          <w:sz w:val="20"/>
        </w:rPr>
        <w:t xml:space="preserve">       (номер телефона, адрес электронной почты или почтовый адрес)</w:t>
      </w:r>
      <w:r/>
      <w:r/>
    </w:p>
    <w:p>
      <w:pPr>
        <w:pStyle w:val="1_633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  <w:r/>
      <w:r/>
    </w:p>
    <w:p>
      <w:pPr>
        <w:pStyle w:val="1_633"/>
        <w:jc w:val="both"/>
      </w:pPr>
      <w:r>
        <w:rPr>
          <w:sz w:val="20"/>
        </w:rPr>
        <w:t xml:space="preserve">__________________________________________________________________________,</w:t>
      </w:r>
      <w:r/>
      <w:r/>
    </w:p>
    <w:p>
      <w:pPr>
        <w:pStyle w:val="1_633"/>
        <w:jc w:val="both"/>
      </w:pPr>
      <w:r>
        <w:rPr>
          <w:sz w:val="20"/>
        </w:rPr>
        <w:t xml:space="preserve">      (наименование, серия и номер, сведения о дате выдачи документа</w:t>
      </w:r>
      <w:r/>
      <w:r/>
    </w:p>
    <w:p>
      <w:pPr>
        <w:pStyle w:val="1_633"/>
        <w:jc w:val="both"/>
      </w:pPr>
      <w:r>
        <w:rPr>
          <w:sz w:val="20"/>
        </w:rPr>
        <w:t xml:space="preserve">                          и выдавшем его органе)</w:t>
      </w:r>
      <w:r/>
      <w:r/>
    </w:p>
    <w:p>
      <w:pPr>
        <w:pStyle w:val="1_633"/>
        <w:jc w:val="both"/>
      </w:pPr>
      <w:r>
        <w:rPr>
          <w:sz w:val="20"/>
        </w:rPr>
        <w:t xml:space="preserve">зарегистрирован(а) по адресу: _____________________________________________</w:t>
      </w:r>
      <w:r/>
      <w:r/>
    </w:p>
    <w:p>
      <w:pPr>
        <w:pStyle w:val="1_633"/>
        <w:jc w:val="both"/>
      </w:pPr>
      <w:r>
        <w:rPr>
          <w:sz w:val="20"/>
        </w:rPr>
        <w:t xml:space="preserve">__________________________________________________________________________,</w:t>
      </w:r>
      <w:r/>
      <w:r/>
    </w:p>
    <w:p>
      <w:pPr>
        <w:pStyle w:val="1_633"/>
        <w:jc w:val="both"/>
      </w:pPr>
      <w:r>
        <w:rPr>
          <w:sz w:val="20"/>
        </w:rPr>
        <w:t xml:space="preserve">в  соответствии  со  </w:t>
      </w:r>
      <w:r>
        <w:rPr>
          <w:sz w:val="20"/>
        </w:rPr>
        <w:t xml:space="preserve">статьей  10.1</w:t>
      </w:r>
      <w:r>
        <w:rPr>
          <w:sz w:val="20"/>
        </w:rPr>
        <w:t xml:space="preserve"> Федерального закона от 27 июля 2006 года</w:t>
      </w:r>
      <w:r/>
      <w:r/>
    </w:p>
    <w:p>
      <w:pPr>
        <w:pStyle w:val="1_633"/>
        <w:jc w:val="both"/>
      </w:pPr>
      <w:r>
        <w:rPr>
          <w:sz w:val="20"/>
        </w:rPr>
        <w:t xml:space="preserve">N  152-ФЗ  "О  персональных  данных",  своей  волей  и в своем интересе даю</w:t>
      </w:r>
      <w:r/>
      <w:r/>
    </w:p>
    <w:p>
      <w:pPr>
        <w:pStyle w:val="1_633"/>
        <w:jc w:val="both"/>
      </w:pPr>
      <w:r>
        <w:rPr>
          <w:sz w:val="20"/>
        </w:rPr>
        <w:t xml:space="preserve">согласие   департаменту   культуры   Ямало-Ненецкого   автономного  округа,</w:t>
      </w:r>
      <w:r/>
      <w:r/>
    </w:p>
    <w:p>
      <w:pPr>
        <w:pStyle w:val="1_633"/>
        <w:jc w:val="both"/>
      </w:pPr>
      <w:r>
        <w:rPr>
          <w:sz w:val="20"/>
        </w:rPr>
        <w:t xml:space="preserve">находящемуся   по  адресу:  629008,  Ямало-Ненецкий  автономный  округ,  г.</w:t>
      </w:r>
      <w:r/>
      <w:r/>
    </w:p>
    <w:p>
      <w:pPr>
        <w:pStyle w:val="1_633"/>
        <w:jc w:val="both"/>
      </w:pPr>
      <w:r>
        <w:rPr>
          <w:sz w:val="20"/>
        </w:rPr>
        <w:t xml:space="preserve">Салехард,  ул.  Республики,  д.  29,  ОГРН  1058900022246,  ИНН 8901017276,</w:t>
      </w:r>
      <w:r/>
      <w:r/>
    </w:p>
    <w:p>
      <w:pPr>
        <w:pStyle w:val="1_633"/>
        <w:jc w:val="both"/>
      </w:pPr>
      <w:r/>
      <w:hyperlink r:id="rId10" w:tooltip="https://depcul.yanao.ru" w:history="1">
        <w:r>
          <w:rPr>
            <w:color w:val="0000ff"/>
            <w:sz w:val="20"/>
          </w:rPr>
          <w:t xml:space="preserve">https://depcul.yanao.ru</w:t>
        </w:r>
      </w:hyperlink>
      <w:r>
        <w:rPr>
          <w:sz w:val="20"/>
        </w:rPr>
        <w:t xml:space="preserve">,  на  распространение  моих персональных данных для</w:t>
      </w:r>
      <w:r/>
      <w:r/>
    </w:p>
    <w:p>
      <w:pPr>
        <w:pStyle w:val="1_633"/>
        <w:jc w:val="both"/>
      </w:pPr>
      <w:r>
        <w:rPr>
          <w:sz w:val="20"/>
        </w:rPr>
        <w:t xml:space="preserve">размещения  информации  обо  мне на официальном сайте департамента культуры</w:t>
      </w:r>
      <w:r/>
      <w:r/>
    </w:p>
    <w:p>
      <w:pPr>
        <w:pStyle w:val="1_633"/>
        <w:jc w:val="both"/>
      </w:pPr>
      <w:r>
        <w:rPr>
          <w:sz w:val="20"/>
        </w:rPr>
        <w:t xml:space="preserve">Ямало-Ненецкого  автономного  округа  в  информационно-телекоммуникационной</w:t>
      </w:r>
      <w:r/>
      <w:r/>
    </w:p>
    <w:p>
      <w:pPr>
        <w:pStyle w:val="1_633"/>
        <w:jc w:val="both"/>
      </w:pPr>
      <w:r>
        <w:rPr>
          <w:sz w:val="20"/>
        </w:rPr>
        <w:t xml:space="preserve">сети "Интернет" </w:t>
      </w:r>
      <w:hyperlink r:id="rId11" w:tooltip="https://depcul.yanao.ru" w:history="1">
        <w:r>
          <w:rPr>
            <w:color w:val="0000ff"/>
            <w:sz w:val="20"/>
          </w:rPr>
          <w:t xml:space="preserve">https://depcul.yanao.ru</w:t>
        </w:r>
      </w:hyperlink>
      <w:r>
        <w:rPr>
          <w:sz w:val="20"/>
        </w:rPr>
        <w:t xml:space="preserve"> в следующем порядке:</w:t>
      </w:r>
      <w:r/>
      <w:r/>
    </w:p>
    <w:p>
      <w:pPr>
        <w:pStyle w:val="1_1083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6"/>
        <w:gridCol w:w="1463"/>
        <w:gridCol w:w="1417"/>
        <w:gridCol w:w="2835"/>
        <w:gridCol w:w="1134"/>
        <w:gridCol w:w="1020"/>
      </w:tblGrid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Категории персональных данных</w:t>
            </w:r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Перечень персональных данных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Разрешаю к распространению неограниченному кругу лиц (да/нет)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</w:t>
            </w:r>
            <w:r>
              <w:rPr>
                <w:sz w:val="24"/>
              </w:rPr>
              <w:t xml:space="preserve">ьных данных,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Дополнительные условия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Подпись</w:t>
            </w:r>
            <w:r/>
            <w:r/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5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  <w:jc w:val="center"/>
            </w:pPr>
            <w:r>
              <w:rPr>
                <w:sz w:val="24"/>
              </w:rPr>
              <w:t xml:space="preserve">6</w:t>
            </w:r>
            <w:r/>
            <w:r/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Общие персональные данные</w:t>
            </w:r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фамилия, имя, отчество (при наличии)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год, месяц, день рождения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место рождения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адрес регистрации по паспорту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семейное положение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образование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профессия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социальное положение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доходы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иная информация субъекта персональных данных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vMerge w:val="restart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1...</w:t>
            </w:r>
            <w:r/>
            <w:r/>
          </w:p>
          <w:p>
            <w:pPr>
              <w:pStyle w:val="1_1083"/>
            </w:pPr>
            <w:r>
              <w:rPr>
                <w:sz w:val="24"/>
              </w:rPr>
              <w:t xml:space="preserve">2...</w:t>
            </w:r>
            <w:r/>
            <w:r/>
          </w:p>
          <w:p>
            <w:pPr>
              <w:pStyle w:val="1_1083"/>
            </w:pPr>
            <w:r>
              <w:rPr>
                <w:sz w:val="24"/>
              </w:rPr>
              <w:t xml:space="preserve">3...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Биометрические персональные данные</w:t>
            </w:r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цифровое изображение лица (фотография, видеоизображение)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  <w:t xml:space="preserve">данные голоса</w:t>
            </w: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1083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1083"/>
        <w:jc w:val="center"/>
      </w:pPr>
      <w:r>
        <w:rPr>
          <w:sz w:val="24"/>
        </w:rPr>
      </w:r>
      <w:r/>
      <w:r/>
    </w:p>
    <w:p>
      <w:pPr>
        <w:pStyle w:val="1_633"/>
        <w:jc w:val="both"/>
      </w:pPr>
      <w:r>
        <w:rPr>
          <w:sz w:val="20"/>
        </w:rPr>
        <w:t xml:space="preserve">    Целью  обработки  персональных  данных  является  участие в конкурсе на</w:t>
      </w:r>
      <w:r/>
      <w:r/>
    </w:p>
    <w:p>
      <w:pPr>
        <w:pStyle w:val="1_633"/>
        <w:jc w:val="both"/>
      </w:pPr>
      <w:r>
        <w:rPr>
          <w:sz w:val="20"/>
        </w:rPr>
        <w:t xml:space="preserve">присуждение  специальных  премий  Губернатора  Ямало-Ненецкого  автономного</w:t>
      </w:r>
      <w:r/>
      <w:r/>
    </w:p>
    <w:p>
      <w:pPr>
        <w:pStyle w:val="1_633"/>
        <w:jc w:val="both"/>
      </w:pPr>
      <w:r>
        <w:rPr>
          <w:sz w:val="20"/>
        </w:rPr>
        <w:t xml:space="preserve">округа  за  успехи в создании, сохранении и пропаганде культурных ценностей</w:t>
      </w:r>
      <w:r/>
      <w:r/>
    </w:p>
    <w:p>
      <w:pPr>
        <w:pStyle w:val="1_633"/>
        <w:jc w:val="both"/>
      </w:pPr>
      <w:r>
        <w:rPr>
          <w:sz w:val="20"/>
        </w:rPr>
        <w:t xml:space="preserve">коренных  малочисленных  народов  Севера  в  соответствии  с постановлением</w:t>
      </w:r>
      <w:r/>
      <w:r/>
    </w:p>
    <w:p>
      <w:pPr>
        <w:pStyle w:val="1_633"/>
        <w:jc w:val="both"/>
      </w:pPr>
      <w:r>
        <w:rPr>
          <w:sz w:val="20"/>
        </w:rPr>
        <w:t xml:space="preserve">Губернатора  Ямало-Ненецкого автономного округа от 20 мая 2013 года N 59-ПГ</w:t>
      </w:r>
      <w:r/>
      <w:r/>
    </w:p>
    <w:p>
      <w:pPr>
        <w:pStyle w:val="1_633"/>
        <w:jc w:val="both"/>
      </w:pPr>
      <w:r>
        <w:rPr>
          <w:sz w:val="20"/>
        </w:rPr>
        <w:t xml:space="preserve">"Об  учреждении  специальных премий Губернатора Ямало-Ненецкого автономного</w:t>
      </w:r>
      <w:r/>
      <w:r/>
    </w:p>
    <w:p>
      <w:pPr>
        <w:pStyle w:val="1_633"/>
        <w:jc w:val="both"/>
      </w:pPr>
      <w:r>
        <w:rPr>
          <w:sz w:val="20"/>
        </w:rPr>
        <w:t xml:space="preserve">округа  за  успехи в создании, сохранении и пропаганде культурных ценностей</w:t>
      </w:r>
      <w:r/>
      <w:r/>
    </w:p>
    <w:p>
      <w:pPr>
        <w:pStyle w:val="1_633"/>
        <w:jc w:val="both"/>
      </w:pPr>
      <w:r>
        <w:rPr>
          <w:sz w:val="20"/>
        </w:rPr>
        <w:t xml:space="preserve">коренных малочисленных народов Севера".</w:t>
      </w:r>
      <w:r/>
      <w:r/>
    </w:p>
    <w:p>
      <w:pPr>
        <w:pStyle w:val="1_633"/>
        <w:jc w:val="both"/>
      </w:pPr>
      <w:r>
        <w:rPr>
          <w:sz w:val="20"/>
        </w:rPr>
        <w:t xml:space="preserve">    Я проинформирован(а), что под обработкой персональных данных понимаются</w:t>
      </w:r>
      <w:r/>
      <w:r/>
    </w:p>
    <w:p>
      <w:pPr>
        <w:pStyle w:val="1_633"/>
        <w:jc w:val="both"/>
      </w:pPr>
      <w:r>
        <w:rPr>
          <w:sz w:val="20"/>
        </w:rPr>
        <w:t xml:space="preserve">действия   (операции)   с  персональными  данными,  указанные  в  </w:t>
      </w:r>
      <w:r>
        <w:rPr>
          <w:sz w:val="20"/>
        </w:rPr>
        <w:t xml:space="preserve">статье  3</w:t>
      </w:r>
      <w:r/>
      <w:r/>
    </w:p>
    <w:p>
      <w:pPr>
        <w:pStyle w:val="1_633"/>
        <w:jc w:val="both"/>
      </w:pPr>
      <w:r>
        <w:rPr>
          <w:sz w:val="20"/>
        </w:rPr>
        <w:t xml:space="preserve">Федерального  закона от 27 июля 2006 года N 152-ФЗ "О персональных данных",</w:t>
      </w:r>
      <w:r/>
      <w:r/>
    </w:p>
    <w:p>
      <w:pPr>
        <w:pStyle w:val="1_633"/>
        <w:jc w:val="both"/>
      </w:pPr>
      <w:r>
        <w:rPr>
          <w:sz w:val="20"/>
        </w:rPr>
        <w:t xml:space="preserve">а  конфиденциальность  персональных  данных соблюдается в рамках исполнения</w:t>
      </w:r>
      <w:r/>
      <w:r/>
    </w:p>
    <w:p>
      <w:pPr>
        <w:pStyle w:val="1_633"/>
        <w:jc w:val="both"/>
      </w:pPr>
      <w:r>
        <w:rPr>
          <w:sz w:val="20"/>
        </w:rPr>
        <w:t xml:space="preserve">законодательства Российской Федерации.</w:t>
      </w:r>
      <w:r/>
      <w:r/>
    </w:p>
    <w:p>
      <w:pPr>
        <w:pStyle w:val="1_633"/>
        <w:jc w:val="both"/>
      </w:pPr>
      <w:r>
        <w:rPr>
          <w:sz w:val="20"/>
        </w:rPr>
        <w:t xml:space="preserve">    Согласие  действует  со  дня  его  подписания  до  дня отзыва субъектом</w:t>
      </w:r>
      <w:r/>
      <w:r/>
    </w:p>
    <w:p>
      <w:pPr>
        <w:pStyle w:val="1_633"/>
        <w:jc w:val="both"/>
      </w:pPr>
      <w:r>
        <w:rPr>
          <w:sz w:val="20"/>
        </w:rPr>
        <w:t xml:space="preserve">персональных данных в письменной форме.</w:t>
      </w:r>
      <w:r/>
      <w:r/>
    </w:p>
    <w:p>
      <w:pPr>
        <w:pStyle w:val="1_633"/>
        <w:jc w:val="both"/>
      </w:pPr>
      <w:r>
        <w:rPr>
          <w:sz w:val="20"/>
        </w:rPr>
        <w:t xml:space="preserve">    Все   вышеизложенное  мною  прочитано,  мне  понятно  и  подтверждается</w:t>
      </w:r>
      <w:r/>
      <w:r/>
    </w:p>
    <w:p>
      <w:pPr>
        <w:pStyle w:val="1_633"/>
        <w:jc w:val="both"/>
      </w:pPr>
      <w:r>
        <w:rPr>
          <w:sz w:val="20"/>
        </w:rPr>
        <w:t xml:space="preserve">собственноручной подписью.</w:t>
      </w:r>
      <w:r/>
      <w:r/>
    </w:p>
    <w:p>
      <w:pPr>
        <w:pStyle w:val="1_633"/>
        <w:jc w:val="both"/>
      </w:pPr>
      <w:r>
        <w:rPr>
          <w:sz w:val="20"/>
        </w:rPr>
      </w:r>
      <w:r/>
      <w:r/>
    </w:p>
    <w:p>
      <w:pPr>
        <w:pStyle w:val="1_633"/>
        <w:jc w:val="both"/>
      </w:pPr>
      <w:r>
        <w:rPr>
          <w:sz w:val="20"/>
        </w:rPr>
      </w:r>
      <w:r/>
      <w:r/>
    </w:p>
    <w:p>
      <w:pPr>
        <w:pStyle w:val="1_633"/>
        <w:jc w:val="both"/>
      </w:pPr>
      <w:r>
        <w:rPr>
          <w:sz w:val="20"/>
        </w:rPr>
        <w:t xml:space="preserve">Субъект</w:t>
      </w:r>
      <w:r/>
      <w:r/>
    </w:p>
    <w:p>
      <w:pPr>
        <w:pStyle w:val="1_633"/>
        <w:jc w:val="both"/>
      </w:pPr>
      <w:r>
        <w:rPr>
          <w:sz w:val="20"/>
        </w:rPr>
        <w:t xml:space="preserve">персональных данных: __________________ _______________ ________________</w:t>
      </w:r>
      <w:r/>
      <w:r/>
    </w:p>
    <w:p>
      <w:pPr>
        <w:pStyle w:val="1_633"/>
        <w:jc w:val="both"/>
      </w:pPr>
      <w:r>
        <w:rPr>
          <w:sz w:val="20"/>
        </w:rPr>
        <w:t xml:space="preserve">                          (Ф.И.О.)         (подпись)        (дата)</w:t>
      </w:r>
      <w:r/>
      <w:r/>
    </w:p>
    <w:p>
      <w:pPr>
        <w:pStyle w:val="1_1083"/>
      </w:pPr>
      <w:r>
        <w:rPr>
          <w:sz w:val="24"/>
        </w:rPr>
      </w:r>
      <w:r/>
      <w:r/>
    </w:p>
    <w:p>
      <w:pPr>
        <w:pStyle w:val="1_1083"/>
      </w:pPr>
      <w:r>
        <w:rPr>
          <w:sz w:val="24"/>
        </w:rPr>
      </w:r>
      <w:r/>
      <w:r/>
    </w:p>
    <w:p>
      <w:pPr>
        <w:pStyle w:val="67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erReference w:type="default" r:id="rId9"/>
      <w:footnotePr/>
      <w:endnotePr/>
      <w:type w:val="nextPage"/>
      <w:pgSz w:w="11900" w:h="16800" w:orient="portrait"/>
      <w:pgMar w:top="1440" w:right="560" w:bottom="1440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6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7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7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7"/>
    <w:link w:val="683"/>
    <w:uiPriority w:val="99"/>
  </w:style>
  <w:style w:type="character" w:styleId="45">
    <w:name w:val="Footer Char"/>
    <w:basedOn w:val="667"/>
    <w:link w:val="685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666">
    <w:name w:val="Heading 1"/>
    <w:basedOn w:val="665"/>
    <w:next w:val="665"/>
    <w:link w:val="672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Цветовое выделение"/>
    <w:uiPriority w:val="99"/>
    <w:rPr>
      <w:b/>
      <w:bCs/>
      <w:color w:val="26282f"/>
    </w:rPr>
  </w:style>
  <w:style w:type="character" w:styleId="671" w:customStyle="1">
    <w:name w:val="Гипертекстовая ссылка"/>
    <w:basedOn w:val="670"/>
    <w:uiPriority w:val="99"/>
    <w:rPr>
      <w:b w:val="0"/>
      <w:bCs w:val="0"/>
      <w:color w:val="106bbe"/>
    </w:rPr>
  </w:style>
  <w:style w:type="character" w:styleId="672" w:customStyle="1">
    <w:name w:val="Заголовок 1 Знак"/>
    <w:basedOn w:val="667"/>
    <w:link w:val="666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73" w:customStyle="1">
    <w:name w:val="Текст (справка)"/>
    <w:basedOn w:val="665"/>
    <w:next w:val="665"/>
    <w:uiPriority w:val="99"/>
    <w:pPr>
      <w:ind w:left="170" w:right="170" w:firstLine="0"/>
      <w:jc w:val="left"/>
    </w:pPr>
  </w:style>
  <w:style w:type="paragraph" w:styleId="674" w:customStyle="1">
    <w:name w:val="Комментарий"/>
    <w:basedOn w:val="673"/>
    <w:next w:val="66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675" w:customStyle="1">
    <w:name w:val="Информация о версии"/>
    <w:basedOn w:val="674"/>
    <w:next w:val="665"/>
    <w:uiPriority w:val="99"/>
    <w:rPr>
      <w:i/>
      <w:iCs/>
    </w:rPr>
  </w:style>
  <w:style w:type="paragraph" w:styleId="676" w:customStyle="1">
    <w:name w:val="Текст информации об изменениях"/>
    <w:basedOn w:val="665"/>
    <w:next w:val="665"/>
    <w:uiPriority w:val="99"/>
    <w:rPr>
      <w:color w:val="353842"/>
      <w:sz w:val="20"/>
      <w:szCs w:val="20"/>
    </w:rPr>
  </w:style>
  <w:style w:type="paragraph" w:styleId="677" w:customStyle="1">
    <w:name w:val="Информация об изменениях"/>
    <w:basedOn w:val="676"/>
    <w:next w:val="665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678" w:customStyle="1">
    <w:name w:val="Нормальный (таблица)"/>
    <w:basedOn w:val="665"/>
    <w:next w:val="665"/>
    <w:uiPriority w:val="99"/>
    <w:pPr>
      <w:ind w:firstLine="0"/>
    </w:pPr>
  </w:style>
  <w:style w:type="paragraph" w:styleId="679" w:customStyle="1">
    <w:name w:val="Таблицы (моноширинный)"/>
    <w:basedOn w:val="665"/>
    <w:next w:val="665"/>
    <w:uiPriority w:val="99"/>
    <w:pPr>
      <w:ind w:firstLine="0"/>
      <w:jc w:val="left"/>
    </w:pPr>
    <w:rPr>
      <w:rFonts w:ascii="Courier New" w:hAnsi="Courier New" w:cs="Courier New"/>
    </w:rPr>
  </w:style>
  <w:style w:type="paragraph" w:styleId="680" w:customStyle="1">
    <w:name w:val="Подзаголовок для информации об изменениях"/>
    <w:basedOn w:val="676"/>
    <w:next w:val="665"/>
    <w:uiPriority w:val="99"/>
    <w:rPr>
      <w:b/>
      <w:bCs/>
    </w:rPr>
  </w:style>
  <w:style w:type="paragraph" w:styleId="681" w:customStyle="1">
    <w:name w:val="Прижатый влево"/>
    <w:basedOn w:val="665"/>
    <w:next w:val="665"/>
    <w:uiPriority w:val="99"/>
    <w:pPr>
      <w:ind w:firstLine="0"/>
      <w:jc w:val="left"/>
    </w:pPr>
  </w:style>
  <w:style w:type="character" w:styleId="682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683">
    <w:name w:val="Header"/>
    <w:basedOn w:val="665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67"/>
    <w:link w:val="683"/>
    <w:uiPriority w:val="99"/>
    <w:rPr>
      <w:rFonts w:ascii="Times New Roman CYR" w:hAnsi="Times New Roman CYR" w:cs="Times New Roman CYR"/>
      <w:sz w:val="24"/>
      <w:szCs w:val="24"/>
    </w:rPr>
  </w:style>
  <w:style w:type="paragraph" w:styleId="685">
    <w:name w:val="Footer"/>
    <w:basedOn w:val="665"/>
    <w:link w:val="6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67"/>
    <w:link w:val="685"/>
    <w:uiPriority w:val="99"/>
    <w:rPr>
      <w:rFonts w:ascii="Times New Roman CYR" w:hAnsi="Times New Roman CYR" w:cs="Times New Roman CYR"/>
      <w:sz w:val="24"/>
      <w:szCs w:val="24"/>
    </w:rPr>
  </w:style>
  <w:style w:type="paragraph" w:styleId="1_63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108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epcul.yanao.ru" TargetMode="External"/><Relationship Id="rId11" Type="http://schemas.openxmlformats.org/officeDocument/2006/relationships/hyperlink" Target="https://depcul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EVPavlovskaya</cp:lastModifiedBy>
  <cp:revision>3</cp:revision>
  <dcterms:created xsi:type="dcterms:W3CDTF">2021-10-08T04:47:00Z</dcterms:created>
  <dcterms:modified xsi:type="dcterms:W3CDTF">2025-09-29T15:46:42Z</dcterms:modified>
</cp:coreProperties>
</file>